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66BF5" w14:textId="3B9C76F7" w:rsidR="00D34CC5" w:rsidRPr="00B02FC8" w:rsidRDefault="00D34CC5" w:rsidP="000B511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10786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76FA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10786">
        <w:rPr>
          <w:rFonts w:ascii="Times New Roman" w:hAnsi="Times New Roman" w:cs="Times New Roman"/>
          <w:b/>
          <w:bCs/>
          <w:sz w:val="24"/>
          <w:szCs w:val="24"/>
        </w:rPr>
        <w:t xml:space="preserve"> S1 Training loss and validation loss during model training.</w:t>
      </w:r>
      <w:r w:rsidR="001A22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2FC8">
        <w:rPr>
          <w:rFonts w:ascii="Times New Roman" w:hAnsi="Times New Roman" w:cs="Times New Roman"/>
          <w:sz w:val="24"/>
          <w:szCs w:val="24"/>
        </w:rPr>
        <w:t xml:space="preserve">Training loss </w:t>
      </w:r>
      <w:r w:rsidR="000B5114">
        <w:rPr>
          <w:rFonts w:ascii="Times New Roman" w:hAnsi="Times New Roman" w:cs="Times New Roman"/>
          <w:sz w:val="24"/>
          <w:szCs w:val="24"/>
        </w:rPr>
        <w:t xml:space="preserve">decreases and </w:t>
      </w:r>
      <w:r w:rsidR="00B02FC8">
        <w:rPr>
          <w:rFonts w:ascii="Times New Roman" w:hAnsi="Times New Roman" w:cs="Times New Roman"/>
          <w:sz w:val="24"/>
          <w:szCs w:val="24"/>
        </w:rPr>
        <w:t>plateaus</w:t>
      </w:r>
      <w:r w:rsidR="000B5114">
        <w:rPr>
          <w:rFonts w:ascii="Times New Roman" w:hAnsi="Times New Roman" w:cs="Times New Roman"/>
          <w:sz w:val="24"/>
          <w:szCs w:val="24"/>
        </w:rPr>
        <w:t>, indicating that the network has been well trained. Little deviation between training loss and validation loss indicates good performance of the network when meet with new unseen data.</w:t>
      </w:r>
    </w:p>
    <w:p w14:paraId="5DA21033" w14:textId="309F36E1" w:rsidR="00E84CA2" w:rsidRPr="002A06CD" w:rsidRDefault="00E84CA2" w:rsidP="00E84CA2">
      <w:pPr>
        <w:rPr>
          <w:rFonts w:ascii="Times New Roman" w:hAnsi="Times New Roman"/>
          <w:sz w:val="24"/>
          <w:szCs w:val="24"/>
        </w:rPr>
      </w:pPr>
      <w:r w:rsidRPr="002A06CD">
        <w:rPr>
          <w:rFonts w:ascii="Times New Roman" w:hAnsi="Times New Roman"/>
          <w:b/>
          <w:sz w:val="24"/>
          <w:szCs w:val="24"/>
        </w:rPr>
        <w:t>Table S1</w:t>
      </w:r>
      <w:r w:rsidRPr="002A06C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A06CD">
        <w:rPr>
          <w:rFonts w:ascii="Times New Roman" w:hAnsi="Times New Roman"/>
          <w:b/>
          <w:sz w:val="24"/>
          <w:szCs w:val="24"/>
        </w:rPr>
        <w:t xml:space="preserve"> Statistical comparisons of principle components extracted from seven parameters. </w:t>
      </w:r>
      <w:r w:rsidRPr="002A06CD">
        <w:rPr>
          <w:rFonts w:ascii="Times New Roman" w:hAnsi="Times New Roman"/>
          <w:sz w:val="24"/>
          <w:szCs w:val="24"/>
        </w:rPr>
        <w:t xml:space="preserve">No significant differences were </w:t>
      </w:r>
      <w:r w:rsidRPr="002A06CD">
        <w:rPr>
          <w:rFonts w:ascii="Times New Roman" w:hAnsi="Times New Roman" w:cs="Times New Roman"/>
          <w:sz w:val="24"/>
          <w:szCs w:val="24"/>
        </w:rPr>
        <w:t>observed</w:t>
      </w:r>
      <w:r w:rsidRPr="002A06CD">
        <w:rPr>
          <w:rFonts w:ascii="Times New Roman" w:hAnsi="Times New Roman"/>
          <w:sz w:val="24"/>
          <w:szCs w:val="24"/>
        </w:rPr>
        <w:t xml:space="preserve"> between parameters </w:t>
      </w:r>
      <w:r w:rsidRPr="002A06CD">
        <w:rPr>
          <w:rFonts w:ascii="Times New Roman" w:hAnsi="Times New Roman" w:cs="Times New Roman"/>
          <w:sz w:val="24"/>
          <w:szCs w:val="24"/>
        </w:rPr>
        <w:t>for</w:t>
      </w:r>
      <w:r w:rsidRPr="002A06CD">
        <w:rPr>
          <w:rFonts w:ascii="Times New Roman" w:hAnsi="Times New Roman"/>
          <w:sz w:val="24"/>
          <w:szCs w:val="24"/>
        </w:rPr>
        <w:t xml:space="preserve"> separated and original syllables. </w:t>
      </w:r>
      <w:r w:rsidRPr="002A06CD">
        <w:rPr>
          <w:rFonts w:ascii="Times New Roman" w:hAnsi="Times New Roman" w:cs="Times New Roman"/>
          <w:sz w:val="24"/>
          <w:szCs w:val="24"/>
        </w:rPr>
        <w:t>A one</w:t>
      </w:r>
      <w:r w:rsidRPr="002A06CD">
        <w:rPr>
          <w:rFonts w:ascii="Times New Roman" w:hAnsi="Times New Roman"/>
          <w:sz w:val="24"/>
          <w:szCs w:val="24"/>
        </w:rPr>
        <w:t xml:space="preserve">-way ANOVA was used to test the normal distributed data and a two-sided Wilcoxon </w:t>
      </w:r>
      <w:r w:rsidRPr="002A06CD">
        <w:rPr>
          <w:rFonts w:ascii="Times New Roman" w:hAnsi="Times New Roman" w:cs="Times New Roman"/>
          <w:sz w:val="24"/>
          <w:szCs w:val="24"/>
        </w:rPr>
        <w:t xml:space="preserve">signed-rank test </w:t>
      </w:r>
      <w:r w:rsidRPr="002A06CD">
        <w:rPr>
          <w:rFonts w:ascii="Times New Roman" w:hAnsi="Times New Roman"/>
          <w:sz w:val="24"/>
          <w:szCs w:val="24"/>
        </w:rPr>
        <w:t xml:space="preserve">was used to </w:t>
      </w:r>
      <w:r w:rsidRPr="002A06CD">
        <w:rPr>
          <w:rFonts w:ascii="Times New Roman" w:hAnsi="Times New Roman" w:cs="Times New Roman"/>
          <w:sz w:val="24"/>
          <w:szCs w:val="24"/>
        </w:rPr>
        <w:t xml:space="preserve">assess </w:t>
      </w:r>
      <w:r w:rsidRPr="002A06CD">
        <w:rPr>
          <w:rFonts w:ascii="Times New Roman" w:hAnsi="Times New Roman"/>
          <w:sz w:val="24"/>
          <w:szCs w:val="24"/>
        </w:rPr>
        <w:t xml:space="preserve">the data that did not conform well to </w:t>
      </w:r>
      <w:r w:rsidRPr="002A06CD">
        <w:rPr>
          <w:rFonts w:ascii="Times New Roman" w:hAnsi="Times New Roman" w:cs="Times New Roman"/>
          <w:sz w:val="24"/>
          <w:szCs w:val="24"/>
        </w:rPr>
        <w:t>a</w:t>
      </w:r>
      <w:r w:rsidRPr="002A06CD">
        <w:rPr>
          <w:rFonts w:ascii="Times New Roman" w:hAnsi="Times New Roman"/>
          <w:sz w:val="24"/>
          <w:szCs w:val="24"/>
        </w:rPr>
        <w:t xml:space="preserve"> normal distribution.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3"/>
        <w:gridCol w:w="1903"/>
        <w:gridCol w:w="1283"/>
        <w:gridCol w:w="1153"/>
        <w:gridCol w:w="682"/>
        <w:gridCol w:w="756"/>
        <w:gridCol w:w="756"/>
      </w:tblGrid>
      <w:tr w:rsidR="00E84CA2" w:rsidRPr="00EE3B5F" w14:paraId="455E1A43" w14:textId="77777777" w:rsidTr="00876FA9">
        <w:trPr>
          <w:trHeight w:hRule="exact" w:val="454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</w:tcPr>
          <w:p w14:paraId="600DD812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Types of calls</w:t>
            </w:r>
          </w:p>
        </w:tc>
        <w:tc>
          <w:tcPr>
            <w:tcW w:w="1903" w:type="dxa"/>
            <w:tcBorders>
              <w:left w:val="nil"/>
              <w:bottom w:val="single" w:sz="4" w:space="0" w:color="auto"/>
              <w:right w:val="nil"/>
            </w:tcBorders>
          </w:tcPr>
          <w:p w14:paraId="0E270E59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Species</w:t>
            </w:r>
          </w:p>
        </w:tc>
        <w:tc>
          <w:tcPr>
            <w:tcW w:w="1283" w:type="dxa"/>
            <w:tcBorders>
              <w:left w:val="nil"/>
              <w:bottom w:val="single" w:sz="4" w:space="0" w:color="auto"/>
              <w:right w:val="nil"/>
            </w:tcBorders>
          </w:tcPr>
          <w:p w14:paraId="0B5E1DB7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Para</w:t>
            </w:r>
            <w:bookmarkStart w:id="0" w:name="_GoBack"/>
            <w:bookmarkEnd w:id="0"/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meters</w:t>
            </w:r>
          </w:p>
        </w:tc>
        <w:tc>
          <w:tcPr>
            <w:tcW w:w="1153" w:type="dxa"/>
            <w:tcBorders>
              <w:left w:val="nil"/>
              <w:bottom w:val="single" w:sz="4" w:space="0" w:color="auto"/>
              <w:right w:val="nil"/>
            </w:tcBorders>
          </w:tcPr>
          <w:p w14:paraId="34A69D7E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Statistics</w:t>
            </w:r>
          </w:p>
        </w:tc>
        <w:tc>
          <w:tcPr>
            <w:tcW w:w="6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F4C476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 w:hint="eastAsia"/>
                <w:b/>
                <w:bCs/>
                <w:szCs w:val="21"/>
                <w:lang w:val="en-GB"/>
              </w:rPr>
              <w:t>d</w:t>
            </w: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f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</w:tcPr>
          <w:p w14:paraId="2721CCF8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F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</w:tcPr>
          <w:p w14:paraId="56C1015C" w14:textId="77777777" w:rsidR="00E84CA2" w:rsidRPr="00876FA9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</w:pPr>
            <w:r w:rsidRPr="00876FA9">
              <w:rPr>
                <w:rFonts w:ascii="Times New Roman" w:hAnsi="Times New Roman" w:cs="Times New Roman"/>
                <w:b/>
                <w:bCs/>
                <w:szCs w:val="21"/>
                <w:lang w:val="en-GB"/>
              </w:rPr>
              <w:t>P</w:t>
            </w:r>
          </w:p>
        </w:tc>
      </w:tr>
      <w:tr w:rsidR="00E84CA2" w:rsidRPr="00EE3B5F" w14:paraId="22A5EAFC" w14:textId="77777777" w:rsidTr="00876FA9">
        <w:trPr>
          <w:trHeight w:hRule="exact" w:val="397"/>
        </w:trPr>
        <w:tc>
          <w:tcPr>
            <w:tcW w:w="176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224F2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Echolocation</w:t>
            </w:r>
          </w:p>
        </w:tc>
        <w:tc>
          <w:tcPr>
            <w:tcW w:w="190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42C08A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V.sinensis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E14B4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11677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BA17B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34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2CB42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1.494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72F1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0.23</w:t>
            </w:r>
          </w:p>
        </w:tc>
      </w:tr>
      <w:tr w:rsidR="00E84CA2" w:rsidRPr="00EE3B5F" w14:paraId="248C9270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347B6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6FA8B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50A83D1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13C4F3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61B7726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34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5ACC490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FFDBEC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0.327</w:t>
            </w:r>
          </w:p>
        </w:tc>
      </w:tr>
      <w:tr w:rsidR="00E84CA2" w:rsidRPr="00EE3B5F" w14:paraId="6B25C753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DAAAB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2D48BD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Ia</w:t>
            </w:r>
            <w:proofErr w:type="spellEnd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 xml:space="preserve"> </w:t>
            </w: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io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6F04C07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24598D5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1A91490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2AC8C3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08C8DB9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0.823</w:t>
            </w:r>
          </w:p>
        </w:tc>
      </w:tr>
      <w:tr w:rsidR="00E84CA2" w:rsidRPr="00EE3B5F" w14:paraId="155E6ADE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5CA22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C68F4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6372BAE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37A222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3F7C853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70F430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F8C532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0.778</w:t>
            </w:r>
          </w:p>
        </w:tc>
      </w:tr>
      <w:tr w:rsidR="00E84CA2" w:rsidRPr="00EE3B5F" w14:paraId="300D63E0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236718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AD5E2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M.macrodactylus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5F027E9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7DBE96E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13B0236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106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74A766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EACA39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0.203</w:t>
            </w:r>
          </w:p>
        </w:tc>
      </w:tr>
      <w:tr w:rsidR="00E84CA2" w:rsidRPr="00EE3B5F" w14:paraId="7FC5509A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BD57C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DE1BA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21D6C64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780927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2A80AE50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106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5ABF1E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06CFA2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0.936</w:t>
            </w:r>
          </w:p>
        </w:tc>
      </w:tr>
      <w:tr w:rsidR="00E84CA2" w:rsidRPr="00EE3B5F" w14:paraId="4D8B525E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B22B1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12CEB7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proofErr w:type="gram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R.ferrumequinum</w:t>
            </w:r>
            <w:proofErr w:type="spellEnd"/>
            <w:proofErr w:type="gram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351748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56F0C33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6D7D6489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E86DE9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7164CC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0.384</w:t>
            </w:r>
          </w:p>
        </w:tc>
      </w:tr>
      <w:tr w:rsidR="00E84CA2" w:rsidRPr="00EE3B5F" w14:paraId="6418CBD5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E3BA3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6B903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C879B4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395C560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265CE140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43A092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17DD9C9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0.87</w:t>
            </w:r>
          </w:p>
        </w:tc>
      </w:tr>
      <w:tr w:rsidR="00E84CA2" w:rsidRPr="00EE3B5F" w14:paraId="79A6769C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50A61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006F8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proofErr w:type="gram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H.armiger</w:t>
            </w:r>
            <w:proofErr w:type="spellEnd"/>
            <w:proofErr w:type="gram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EC4AB6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9F12C6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6441EB1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FE4087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A2507BA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0.441</w:t>
            </w:r>
          </w:p>
        </w:tc>
      </w:tr>
      <w:tr w:rsidR="00E84CA2" w:rsidRPr="00EE3B5F" w14:paraId="3B9622C5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212B3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84CB0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7A6CCB4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3ABEE1B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47E7218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8FEC47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0C2C89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0.672</w:t>
            </w:r>
          </w:p>
        </w:tc>
      </w:tr>
      <w:tr w:rsidR="00E84CA2" w:rsidRPr="00EE3B5F" w14:paraId="4AFBAC2B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C0B83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679E8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proofErr w:type="gram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R.pusillus</w:t>
            </w:r>
            <w:proofErr w:type="spellEnd"/>
            <w:proofErr w:type="gram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F394948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13BD176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58370EB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33BCBC8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805A0E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0.809</w:t>
            </w:r>
          </w:p>
        </w:tc>
      </w:tr>
      <w:tr w:rsidR="00E84CA2" w:rsidRPr="00EE3B5F" w14:paraId="58CD6002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08C21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09D4DA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7377E6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36F8C24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00430D78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82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76873F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D3657A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0.308</w:t>
            </w:r>
          </w:p>
        </w:tc>
      </w:tr>
      <w:tr w:rsidR="00E84CA2" w:rsidRPr="00EE3B5F" w14:paraId="687FB160" w14:textId="77777777" w:rsidTr="00876FA9">
        <w:trPr>
          <w:trHeight w:hRule="exact" w:val="397"/>
        </w:trPr>
        <w:tc>
          <w:tcPr>
            <w:tcW w:w="176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E90B5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Communication</w:t>
            </w: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65B21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V.sinensis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46D3AB9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2D72B169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240CD9B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C083F4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0.426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36F864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0.524</w:t>
            </w:r>
          </w:p>
        </w:tc>
      </w:tr>
      <w:tr w:rsidR="00E84CA2" w:rsidRPr="00EE3B5F" w14:paraId="1BE6326F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C4B0A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BABFE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860DFB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772CD9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1A46D5F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A8BBEC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E227B6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0.966</w:t>
            </w:r>
          </w:p>
        </w:tc>
      </w:tr>
      <w:tr w:rsidR="00E84CA2" w:rsidRPr="00EE3B5F" w14:paraId="7937FDB0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98F6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6E923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Ia</w:t>
            </w:r>
            <w:proofErr w:type="spellEnd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 xml:space="preserve"> </w:t>
            </w: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io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7EED471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FCD0CDA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2872FCC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E57782A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CA9CD5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0.969</w:t>
            </w:r>
          </w:p>
        </w:tc>
      </w:tr>
      <w:tr w:rsidR="00E84CA2" w:rsidRPr="00EE3B5F" w14:paraId="5CF99843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C3CC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84713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7F90DF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689ACB7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157DBB8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38EFAB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F34F07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0.973</w:t>
            </w:r>
          </w:p>
        </w:tc>
      </w:tr>
      <w:tr w:rsidR="00E84CA2" w:rsidRPr="00EE3B5F" w14:paraId="2EA8D775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53219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3BD91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M.macrodactylus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1036B4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3B3706D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490E389A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19E454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FD3E298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0.821</w:t>
            </w:r>
          </w:p>
        </w:tc>
      </w:tr>
      <w:tr w:rsidR="00E84CA2" w:rsidRPr="00EE3B5F" w14:paraId="24DBA015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E6F42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DF02F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31812B8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36F883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28C8E22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D997D10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45FA8C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0.891</w:t>
            </w:r>
          </w:p>
        </w:tc>
      </w:tr>
      <w:tr w:rsidR="00E84CA2" w:rsidRPr="00EE3B5F" w14:paraId="138DE778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916C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0B9F4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proofErr w:type="gram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R.ferrumequinum</w:t>
            </w:r>
            <w:proofErr w:type="spellEnd"/>
            <w:proofErr w:type="gram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0CE9DEC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0314416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3B1EB0D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373E5F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0.051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049A00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0.824</w:t>
            </w:r>
          </w:p>
        </w:tc>
      </w:tr>
      <w:tr w:rsidR="00E84CA2" w:rsidRPr="00EE3B5F" w14:paraId="329550F0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F5AAC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A5795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732E0C9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48A72B2B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502FF0C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A33F7A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6B18057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0.993</w:t>
            </w:r>
          </w:p>
        </w:tc>
      </w:tr>
      <w:tr w:rsidR="00E84CA2" w:rsidRPr="00EE3B5F" w14:paraId="172D30F3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4EDE08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A8A06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proofErr w:type="gram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H.armiger</w:t>
            </w:r>
            <w:proofErr w:type="spellEnd"/>
            <w:proofErr w:type="gram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291DDAB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795D909F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15822FA8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E6AF84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0.169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8C48BA0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0.685</w:t>
            </w:r>
          </w:p>
        </w:tc>
      </w:tr>
      <w:tr w:rsidR="00E84CA2" w:rsidRPr="00EE3B5F" w14:paraId="4BABD18D" w14:textId="77777777" w:rsidTr="00876FA9">
        <w:trPr>
          <w:trHeight w:hRule="exact" w:val="397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BB9A1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14417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F1F965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09D879D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Wilcoxon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50C6802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A2F0C3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9F58995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0.98</w:t>
            </w:r>
          </w:p>
        </w:tc>
      </w:tr>
      <w:tr w:rsidR="00E84CA2" w:rsidRPr="00EE3B5F" w14:paraId="288F7890" w14:textId="77777777" w:rsidTr="00876FA9">
        <w:trPr>
          <w:trHeight w:hRule="exact" w:val="425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2DF7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92EE5C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proofErr w:type="spellStart"/>
            <w:proofErr w:type="gramStart"/>
            <w:r w:rsidRPr="00EE3B5F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R.pusillus</w:t>
            </w:r>
            <w:proofErr w:type="spellEnd"/>
            <w:proofErr w:type="gram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</w:tcPr>
          <w:p w14:paraId="49CF0003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</w:tcPr>
          <w:p w14:paraId="25403C99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</w:tcPr>
          <w:p w14:paraId="2C61745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1B87D94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0.325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DB6600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0.576</w:t>
            </w:r>
          </w:p>
        </w:tc>
      </w:tr>
      <w:tr w:rsidR="00E84CA2" w:rsidRPr="00EE3B5F" w14:paraId="0C38EA4D" w14:textId="77777777" w:rsidTr="00876FA9">
        <w:trPr>
          <w:trHeight w:hRule="exact" w:val="425"/>
        </w:trPr>
        <w:tc>
          <w:tcPr>
            <w:tcW w:w="17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10FBB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90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649D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9AADB1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PC2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06462D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ANOVA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F1540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9EF71E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0.012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7AFC96" w14:textId="77777777" w:rsidR="00E84CA2" w:rsidRPr="00EE3B5F" w:rsidRDefault="00E84CA2" w:rsidP="00537F23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EE3B5F">
              <w:rPr>
                <w:rFonts w:ascii="Times New Roman" w:hAnsi="Times New Roman" w:cs="Times New Roman"/>
                <w:szCs w:val="21"/>
                <w:lang w:val="en-GB"/>
              </w:rPr>
              <w:t>0.914</w:t>
            </w:r>
          </w:p>
        </w:tc>
      </w:tr>
    </w:tbl>
    <w:p w14:paraId="57948956" w14:textId="78659961" w:rsidR="00E84CA2" w:rsidRDefault="00E84CA2" w:rsidP="00E84CA2">
      <w:pPr>
        <w:rPr>
          <w:rFonts w:ascii="Times New Roman" w:hAnsi="Times New Roman"/>
          <w:sz w:val="20"/>
        </w:rPr>
      </w:pPr>
    </w:p>
    <w:p w14:paraId="6CBA2914" w14:textId="3CC6D46F" w:rsidR="00E84CA2" w:rsidRDefault="00E84CA2" w:rsidP="00E84CA2">
      <w:pPr>
        <w:rPr>
          <w:rFonts w:ascii="Times New Roman" w:hAnsi="Times New Roman"/>
          <w:sz w:val="20"/>
        </w:rPr>
      </w:pPr>
    </w:p>
    <w:p w14:paraId="32D07D04" w14:textId="0358E25E" w:rsidR="00E84CA2" w:rsidRDefault="00E84CA2" w:rsidP="00E84CA2">
      <w:pPr>
        <w:rPr>
          <w:rFonts w:ascii="Times New Roman" w:hAnsi="Times New Roman"/>
          <w:sz w:val="20"/>
        </w:rPr>
      </w:pPr>
    </w:p>
    <w:p w14:paraId="22F7425F" w14:textId="449FA57D" w:rsidR="007D0D33" w:rsidRPr="00C26D3A" w:rsidRDefault="007D0D33" w:rsidP="007D0D33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C26D3A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876FA9">
        <w:rPr>
          <w:rFonts w:ascii="Times New Roman" w:hAnsi="Times New Roman" w:cs="Times New Roman"/>
          <w:b/>
          <w:sz w:val="24"/>
          <w:szCs w:val="24"/>
        </w:rPr>
        <w:t>.</w:t>
      </w:r>
      <w:r w:rsidRPr="00C26D3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C26D3A">
        <w:rPr>
          <w:rFonts w:ascii="Times New Roman" w:hAnsi="Times New Roman" w:cs="Times New Roman"/>
          <w:sz w:val="24"/>
          <w:szCs w:val="24"/>
        </w:rPr>
        <w:t xml:space="preserve"> 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26D3A">
        <w:rPr>
          <w:rFonts w:ascii="Times New Roman" w:hAnsi="Times New Roman" w:cs="Times New Roman"/>
          <w:b/>
          <w:bCs/>
          <w:sz w:val="24"/>
        </w:rPr>
        <w:t xml:space="preserve"> comparison of 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 xml:space="preserve">deviations for </w:t>
      </w:r>
      <w:r w:rsidRPr="00C26D3A">
        <w:rPr>
          <w:rFonts w:ascii="Times New Roman" w:hAnsi="Times New Roman" w:cs="Times New Roman"/>
          <w:b/>
          <w:bCs/>
          <w:sz w:val="24"/>
        </w:rPr>
        <w:t>separated and original echolocation calls.</w:t>
      </w:r>
      <w:r w:rsidRPr="00C26D3A">
        <w:rPr>
          <w:rFonts w:ascii="Times New Roman" w:hAnsi="Times New Roman" w:cs="Times New Roman"/>
          <w:sz w:val="24"/>
          <w:szCs w:val="24"/>
        </w:rPr>
        <w:t xml:space="preserve"> </w:t>
      </w:r>
      <w:r w:rsidRPr="00C26D3A">
        <w:rPr>
          <w:rFonts w:ascii="Times New Roman" w:eastAsia="DengXian" w:hAnsi="Times New Roman" w:cs="Times New Roman"/>
          <w:sz w:val="24"/>
          <w:szCs w:val="24"/>
        </w:rPr>
        <w:t xml:space="preserve">The RMSE value is shown </w:t>
      </w:r>
      <w:r w:rsidRPr="00C26D3A">
        <w:rPr>
          <w:rFonts w:ascii="Times New Roman" w:hAnsi="Times New Roman" w:cs="Times New Roman"/>
          <w:sz w:val="24"/>
          <w:szCs w:val="24"/>
        </w:rPr>
        <w:t xml:space="preserve">under each plot. The vertical axis represents values for each parameter and the horizontal axis represents the number of syllables measured. The red triangles </w:t>
      </w:r>
      <w:r w:rsidRPr="00C26D3A">
        <w:rPr>
          <w:rFonts w:ascii="Times New Roman" w:eastAsia="DengXian" w:hAnsi="Times New Roman" w:cs="Times New Roman"/>
          <w:sz w:val="24"/>
          <w:szCs w:val="24"/>
        </w:rPr>
        <w:t>represent</w:t>
      </w:r>
      <w:r w:rsidRPr="00C26D3A">
        <w:rPr>
          <w:rFonts w:ascii="Times New Roman" w:hAnsi="Times New Roman" w:cs="Times New Roman"/>
          <w:sz w:val="24"/>
          <w:szCs w:val="24"/>
        </w:rPr>
        <w:t xml:space="preserve"> separated calls and the blue dots </w:t>
      </w:r>
      <w:r w:rsidRPr="00C26D3A">
        <w:rPr>
          <w:rFonts w:ascii="Times New Roman" w:eastAsia="DengXian" w:hAnsi="Times New Roman" w:cs="Times New Roman"/>
          <w:sz w:val="24"/>
          <w:szCs w:val="24"/>
        </w:rPr>
        <w:t>represent</w:t>
      </w:r>
      <w:r w:rsidRPr="00C26D3A">
        <w:rPr>
          <w:rFonts w:ascii="Times New Roman" w:hAnsi="Times New Roman" w:cs="Times New Roman"/>
          <w:sz w:val="24"/>
          <w:szCs w:val="24"/>
        </w:rPr>
        <w:t xml:space="preserve"> original calls. </w:t>
      </w:r>
      <w:r w:rsidRPr="00C26D3A">
        <w:rPr>
          <w:rFonts w:ascii="Times New Roman" w:hAnsi="Times New Roman" w:cs="Times New Roman"/>
          <w:iCs/>
          <w:sz w:val="24"/>
          <w:szCs w:val="24"/>
        </w:rPr>
        <w:t xml:space="preserve">Abbreviations include duration (duration), </w:t>
      </w:r>
      <w:proofErr w:type="spellStart"/>
      <w:r w:rsidRPr="00C26D3A">
        <w:rPr>
          <w:rFonts w:ascii="Times New Roman" w:hAnsi="Times New Roman" w:cs="Times New Roman"/>
          <w:iCs/>
          <w:sz w:val="24"/>
          <w:szCs w:val="24"/>
        </w:rPr>
        <w:t>Fstart</w:t>
      </w:r>
      <w:proofErr w:type="spellEnd"/>
      <w:r w:rsidRPr="00C26D3A">
        <w:rPr>
          <w:rFonts w:ascii="Times New Roman" w:hAnsi="Times New Roman" w:cs="Times New Roman"/>
          <w:iCs/>
          <w:sz w:val="24"/>
          <w:szCs w:val="24"/>
        </w:rPr>
        <w:t xml:space="preserve"> (starting frequency), Fend (ending frequency), </w:t>
      </w:r>
      <w:proofErr w:type="spellStart"/>
      <w:r w:rsidRPr="00C26D3A">
        <w:rPr>
          <w:rFonts w:ascii="Times New Roman" w:hAnsi="Times New Roman" w:cs="Times New Roman"/>
          <w:iCs/>
          <w:sz w:val="24"/>
          <w:szCs w:val="24"/>
        </w:rPr>
        <w:t>Fpeak</w:t>
      </w:r>
      <w:proofErr w:type="spellEnd"/>
      <w:r w:rsidRPr="00C26D3A">
        <w:rPr>
          <w:rFonts w:ascii="Times New Roman" w:hAnsi="Times New Roman" w:cs="Times New Roman"/>
          <w:iCs/>
          <w:sz w:val="24"/>
          <w:szCs w:val="24"/>
        </w:rPr>
        <w:t xml:space="preserve"> (peak frequency), </w:t>
      </w:r>
      <w:proofErr w:type="spellStart"/>
      <w:r w:rsidRPr="00C26D3A">
        <w:rPr>
          <w:rFonts w:ascii="Times New Roman" w:hAnsi="Times New Roman" w:cs="Times New Roman"/>
          <w:iCs/>
          <w:sz w:val="24"/>
          <w:szCs w:val="24"/>
        </w:rPr>
        <w:t>Fmin</w:t>
      </w:r>
      <w:proofErr w:type="spellEnd"/>
      <w:r w:rsidRPr="00C26D3A">
        <w:rPr>
          <w:rFonts w:ascii="Times New Roman" w:hAnsi="Times New Roman" w:cs="Times New Roman"/>
          <w:iCs/>
          <w:sz w:val="24"/>
          <w:szCs w:val="24"/>
        </w:rPr>
        <w:t xml:space="preserve"> (minimum frequency), </w:t>
      </w:r>
      <w:proofErr w:type="spellStart"/>
      <w:r w:rsidRPr="00C26D3A">
        <w:rPr>
          <w:rFonts w:ascii="Times New Roman" w:hAnsi="Times New Roman" w:cs="Times New Roman"/>
          <w:iCs/>
          <w:sz w:val="24"/>
          <w:szCs w:val="24"/>
        </w:rPr>
        <w:t>Fmax</w:t>
      </w:r>
      <w:proofErr w:type="spellEnd"/>
      <w:r w:rsidRPr="00C26D3A">
        <w:rPr>
          <w:rFonts w:ascii="Times New Roman" w:hAnsi="Times New Roman" w:cs="Times New Roman"/>
          <w:iCs/>
          <w:sz w:val="24"/>
          <w:szCs w:val="24"/>
        </w:rPr>
        <w:t xml:space="preserve"> (maximum frequency), and </w:t>
      </w:r>
      <w:proofErr w:type="spellStart"/>
      <w:r w:rsidRPr="00C26D3A">
        <w:rPr>
          <w:rFonts w:ascii="Times New Roman" w:hAnsi="Times New Roman" w:cs="Times New Roman"/>
          <w:iCs/>
          <w:sz w:val="24"/>
          <w:szCs w:val="24"/>
        </w:rPr>
        <w:t>bandw</w:t>
      </w:r>
      <w:proofErr w:type="spellEnd"/>
      <w:r w:rsidRPr="00C26D3A">
        <w:rPr>
          <w:rFonts w:ascii="Times New Roman" w:hAnsi="Times New Roman" w:cs="Times New Roman"/>
          <w:iCs/>
          <w:sz w:val="24"/>
          <w:szCs w:val="24"/>
        </w:rPr>
        <w:t xml:space="preserve"> (bandwidth).</w:t>
      </w:r>
    </w:p>
    <w:p w14:paraId="02B9FE99" w14:textId="64F8E98B" w:rsidR="007D0D33" w:rsidRPr="00C26D3A" w:rsidRDefault="007D0D33" w:rsidP="007D0D3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26D3A">
        <w:rPr>
          <w:rFonts w:ascii="Times New Roman" w:hAnsi="Times New Roman" w:cs="Times New Roman"/>
          <w:b/>
          <w:sz w:val="24"/>
          <w:szCs w:val="24"/>
        </w:rPr>
        <w:t>Fig</w:t>
      </w:r>
      <w:r w:rsidR="00876FA9">
        <w:rPr>
          <w:rFonts w:ascii="Times New Roman" w:hAnsi="Times New Roman" w:cs="Times New Roman"/>
          <w:b/>
          <w:sz w:val="24"/>
          <w:szCs w:val="24"/>
        </w:rPr>
        <w:t>.</w:t>
      </w:r>
      <w:r w:rsidRPr="00C26D3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Pr="00C26D3A">
        <w:rPr>
          <w:rFonts w:ascii="Times New Roman" w:hAnsi="Times New Roman" w:cs="Times New Roman"/>
          <w:b/>
          <w:bCs/>
          <w:sz w:val="24"/>
        </w:rPr>
        <w:t xml:space="preserve"> comparison of 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 xml:space="preserve">deviations in </w:t>
      </w:r>
      <w:r w:rsidRPr="00C26D3A">
        <w:rPr>
          <w:rFonts w:ascii="Times New Roman" w:hAnsi="Times New Roman" w:cs="Times New Roman"/>
          <w:b/>
          <w:bCs/>
          <w:sz w:val="24"/>
        </w:rPr>
        <w:t>separated and original communication calls.</w:t>
      </w:r>
      <w:r w:rsidRPr="00C26D3A">
        <w:rPr>
          <w:rFonts w:ascii="Times New Roman" w:hAnsi="Times New Roman" w:cs="Times New Roman"/>
          <w:sz w:val="24"/>
          <w:szCs w:val="24"/>
        </w:rPr>
        <w:t xml:space="preserve"> </w:t>
      </w:r>
      <w:r w:rsidRPr="00C26D3A">
        <w:rPr>
          <w:rFonts w:ascii="Times New Roman" w:eastAsia="DengXian" w:hAnsi="Times New Roman" w:cs="Times New Roman"/>
          <w:sz w:val="24"/>
          <w:szCs w:val="24"/>
        </w:rPr>
        <w:t xml:space="preserve">The RMSE value is shown </w:t>
      </w:r>
      <w:r w:rsidRPr="00C26D3A">
        <w:rPr>
          <w:rFonts w:ascii="Times New Roman" w:hAnsi="Times New Roman" w:cs="Times New Roman"/>
          <w:sz w:val="24"/>
          <w:szCs w:val="24"/>
        </w:rPr>
        <w:t>under each plot. The vertical axes and abbreviations are the same in Fig</w:t>
      </w:r>
      <w:r w:rsidR="00876FA9">
        <w:rPr>
          <w:rFonts w:ascii="Times New Roman" w:hAnsi="Times New Roman" w:cs="Times New Roman"/>
          <w:sz w:val="24"/>
          <w:szCs w:val="24"/>
        </w:rPr>
        <w:t>.</w:t>
      </w:r>
      <w:r w:rsidRPr="00C26D3A">
        <w:rPr>
          <w:rFonts w:ascii="Times New Roman" w:hAnsi="Times New Roman" w:cs="Times New Roman"/>
          <w:sz w:val="24"/>
          <w:szCs w:val="24"/>
        </w:rPr>
        <w:t xml:space="preserve"> </w:t>
      </w:r>
      <w:r w:rsidR="009C14D7">
        <w:rPr>
          <w:rFonts w:ascii="Times New Roman" w:hAnsi="Times New Roman" w:cs="Times New Roman"/>
          <w:sz w:val="24"/>
          <w:szCs w:val="24"/>
        </w:rPr>
        <w:t>S2</w:t>
      </w:r>
      <w:r w:rsidRPr="00C26D3A">
        <w:rPr>
          <w:rFonts w:ascii="Times New Roman" w:hAnsi="Times New Roman" w:cs="Times New Roman"/>
          <w:sz w:val="24"/>
          <w:szCs w:val="24"/>
        </w:rPr>
        <w:t>.</w:t>
      </w:r>
    </w:p>
    <w:p w14:paraId="3468DD05" w14:textId="4F0DF18F" w:rsidR="007D0D33" w:rsidRPr="00C26D3A" w:rsidRDefault="007D0D33" w:rsidP="007D0D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6D3A">
        <w:rPr>
          <w:rFonts w:ascii="Times New Roman" w:hAnsi="Times New Roman" w:cs="Times New Roman"/>
          <w:b/>
          <w:sz w:val="24"/>
        </w:rPr>
        <w:t>Fig</w:t>
      </w:r>
      <w:r w:rsidR="00876FA9">
        <w:rPr>
          <w:rFonts w:ascii="Times New Roman" w:hAnsi="Times New Roman" w:cs="Times New Roman"/>
          <w:b/>
          <w:sz w:val="24"/>
        </w:rPr>
        <w:t>.</w:t>
      </w:r>
      <w:r w:rsidRPr="00C26D3A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 w:hint="eastAsia"/>
          <w:b/>
          <w:sz w:val="24"/>
        </w:rPr>
        <w:t>4</w:t>
      </w:r>
      <w:r w:rsidRPr="00C26D3A">
        <w:rPr>
          <w:rFonts w:ascii="Times New Roman" w:hAnsi="Times New Roman" w:cs="Times New Roman"/>
          <w:sz w:val="24"/>
          <w:szCs w:val="24"/>
        </w:rPr>
        <w:t xml:space="preserve"> 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 xml:space="preserve">Clustering analysis for </w:t>
      </w:r>
      <w:r w:rsidR="00B17997" w:rsidRPr="00C26D3A">
        <w:rPr>
          <w:rFonts w:ascii="Times New Roman" w:hAnsi="Times New Roman" w:cs="Times New Roman"/>
          <w:b/>
          <w:bCs/>
          <w:sz w:val="24"/>
          <w:szCs w:val="24"/>
        </w:rPr>
        <w:t xml:space="preserve">separated echolocation calls 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 xml:space="preserve">based </w:t>
      </w:r>
      <w:r w:rsidR="00B17997">
        <w:rPr>
          <w:rFonts w:ascii="Times New Roman" w:hAnsi="Times New Roman" w:cs="Times New Roman"/>
          <w:b/>
          <w:bCs/>
          <w:sz w:val="24"/>
          <w:szCs w:val="24"/>
        </w:rPr>
        <w:t xml:space="preserve">on </w:t>
      </w:r>
      <w:r w:rsidR="00B17997" w:rsidRPr="00C26D3A">
        <w:rPr>
          <w:rFonts w:ascii="Times New Roman" w:hAnsi="Times New Roman" w:cs="Times New Roman"/>
          <w:b/>
          <w:bCs/>
          <w:sz w:val="24"/>
          <w:szCs w:val="24"/>
        </w:rPr>
        <w:t>six bat species</w:t>
      </w:r>
      <w:r w:rsidRPr="00C26D3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26D3A">
        <w:rPr>
          <w:rFonts w:ascii="Times New Roman" w:hAnsi="Times New Roman" w:cs="Times New Roman"/>
          <w:sz w:val="24"/>
          <w:szCs w:val="24"/>
        </w:rPr>
        <w:t xml:space="preserve"> </w:t>
      </w:r>
      <w:r w:rsidR="00640868">
        <w:rPr>
          <w:rFonts w:ascii="Times New Roman" w:hAnsi="Times New Roman" w:cs="Times New Roman"/>
          <w:sz w:val="24"/>
          <w:szCs w:val="24"/>
        </w:rPr>
        <w:t>After separation stage, the s</w:t>
      </w:r>
      <w:r w:rsidR="00B17997">
        <w:rPr>
          <w:rFonts w:ascii="Times New Roman" w:hAnsi="Times New Roman" w:cs="Times New Roman"/>
          <w:sz w:val="24"/>
          <w:szCs w:val="24"/>
        </w:rPr>
        <w:t>eparated</w:t>
      </w:r>
      <w:r w:rsidRPr="00C26D3A">
        <w:rPr>
          <w:rFonts w:ascii="Times New Roman" w:hAnsi="Times New Roman" w:cs="Times New Roman"/>
          <w:sz w:val="24"/>
          <w:szCs w:val="24"/>
        </w:rPr>
        <w:t xml:space="preserve"> echolocation </w:t>
      </w:r>
      <w:r w:rsidR="00640868">
        <w:rPr>
          <w:rFonts w:ascii="Times New Roman" w:hAnsi="Times New Roman" w:cs="Times New Roman"/>
          <w:sz w:val="24"/>
          <w:szCs w:val="24"/>
        </w:rPr>
        <w:t>pulses</w:t>
      </w:r>
      <w:r w:rsidR="009F3D2E">
        <w:rPr>
          <w:rFonts w:ascii="Times New Roman" w:hAnsi="Times New Roman" w:cs="Times New Roman"/>
          <w:sz w:val="24"/>
          <w:szCs w:val="24"/>
        </w:rPr>
        <w:t xml:space="preserve"> </w:t>
      </w:r>
      <w:r w:rsidR="00B63C1B">
        <w:rPr>
          <w:rFonts w:ascii="Times New Roman" w:hAnsi="Times New Roman" w:cs="Times New Roman"/>
          <w:sz w:val="24"/>
          <w:szCs w:val="24"/>
        </w:rPr>
        <w:t>could</w:t>
      </w:r>
      <w:r w:rsidR="00B17997">
        <w:rPr>
          <w:rFonts w:ascii="Times New Roman" w:hAnsi="Times New Roman" w:cs="Times New Roman"/>
          <w:sz w:val="24"/>
          <w:szCs w:val="24"/>
        </w:rPr>
        <w:t xml:space="preserve"> </w:t>
      </w:r>
      <w:r w:rsidRPr="00C26D3A">
        <w:rPr>
          <w:rFonts w:ascii="Times New Roman" w:hAnsi="Times New Roman" w:cs="Times New Roman"/>
          <w:sz w:val="24"/>
          <w:szCs w:val="24"/>
        </w:rPr>
        <w:t>be used for species identification.</w:t>
      </w:r>
    </w:p>
    <w:p w14:paraId="03F0D072" w14:textId="487963E7" w:rsidR="00E84CA2" w:rsidRPr="007D0D33" w:rsidRDefault="00E84CA2" w:rsidP="00E84CA2">
      <w:pPr>
        <w:rPr>
          <w:rFonts w:ascii="Times New Roman" w:hAnsi="Times New Roman"/>
          <w:sz w:val="20"/>
        </w:rPr>
      </w:pPr>
    </w:p>
    <w:p w14:paraId="73FA817C" w14:textId="6C4679D1" w:rsidR="00E84CA2" w:rsidRDefault="00E84CA2" w:rsidP="00E84CA2">
      <w:pPr>
        <w:rPr>
          <w:rFonts w:ascii="Times New Roman" w:hAnsi="Times New Roman"/>
          <w:sz w:val="20"/>
        </w:rPr>
      </w:pPr>
    </w:p>
    <w:p w14:paraId="66BC25DC" w14:textId="77777777" w:rsidR="00E84CA2" w:rsidRPr="004657F8" w:rsidRDefault="00E84CA2" w:rsidP="00E84CA2">
      <w:pPr>
        <w:rPr>
          <w:rFonts w:ascii="Times New Roman" w:hAnsi="Times New Roman"/>
          <w:sz w:val="20"/>
        </w:rPr>
      </w:pPr>
    </w:p>
    <w:p w14:paraId="6EE8E720" w14:textId="7FF7B9DB" w:rsidR="00653B3F" w:rsidRPr="00E84CA2" w:rsidRDefault="00653B3F" w:rsidP="00E84CA2">
      <w:pPr>
        <w:rPr>
          <w:rFonts w:ascii="Times New Roman" w:hAnsi="Times New Roman"/>
          <w:sz w:val="20"/>
        </w:rPr>
      </w:pPr>
    </w:p>
    <w:sectPr w:rsidR="00653B3F" w:rsidRPr="00E84C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23DD89" w14:textId="77777777" w:rsidR="00EB2992" w:rsidRDefault="00EB2992" w:rsidP="0029750C">
      <w:r>
        <w:separator/>
      </w:r>
    </w:p>
  </w:endnote>
  <w:endnote w:type="continuationSeparator" w:id="0">
    <w:p w14:paraId="232BA1A7" w14:textId="77777777" w:rsidR="00EB2992" w:rsidRDefault="00EB2992" w:rsidP="0029750C">
      <w:r>
        <w:continuationSeparator/>
      </w:r>
    </w:p>
  </w:endnote>
  <w:endnote w:type="continuationNotice" w:id="1">
    <w:p w14:paraId="05EB5C50" w14:textId="77777777" w:rsidR="00EB2992" w:rsidRDefault="00EB29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36C17E" w14:textId="77777777" w:rsidR="00EB2992" w:rsidRDefault="00EB2992" w:rsidP="0029750C">
      <w:r>
        <w:separator/>
      </w:r>
    </w:p>
  </w:footnote>
  <w:footnote w:type="continuationSeparator" w:id="0">
    <w:p w14:paraId="278FE54A" w14:textId="77777777" w:rsidR="00EB2992" w:rsidRDefault="00EB2992" w:rsidP="0029750C">
      <w:r>
        <w:continuationSeparator/>
      </w:r>
    </w:p>
  </w:footnote>
  <w:footnote w:type="continuationNotice" w:id="1">
    <w:p w14:paraId="232B3A0F" w14:textId="77777777" w:rsidR="00EB2992" w:rsidRDefault="00EB299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708C"/>
    <w:rsid w:val="000143E5"/>
    <w:rsid w:val="000354DA"/>
    <w:rsid w:val="00067477"/>
    <w:rsid w:val="000B5114"/>
    <w:rsid w:val="00114185"/>
    <w:rsid w:val="00154792"/>
    <w:rsid w:val="00167C85"/>
    <w:rsid w:val="001715E1"/>
    <w:rsid w:val="00180366"/>
    <w:rsid w:val="001A2284"/>
    <w:rsid w:val="001F274F"/>
    <w:rsid w:val="002621FC"/>
    <w:rsid w:val="002742EF"/>
    <w:rsid w:val="0029750C"/>
    <w:rsid w:val="002A06CD"/>
    <w:rsid w:val="002B157B"/>
    <w:rsid w:val="002C17A9"/>
    <w:rsid w:val="003A3089"/>
    <w:rsid w:val="003C06F9"/>
    <w:rsid w:val="00416A19"/>
    <w:rsid w:val="00465216"/>
    <w:rsid w:val="004657F8"/>
    <w:rsid w:val="00500B75"/>
    <w:rsid w:val="0052455D"/>
    <w:rsid w:val="00526750"/>
    <w:rsid w:val="00537F23"/>
    <w:rsid w:val="00565645"/>
    <w:rsid w:val="005C23FA"/>
    <w:rsid w:val="005E6D63"/>
    <w:rsid w:val="005E7B9A"/>
    <w:rsid w:val="0062199E"/>
    <w:rsid w:val="00627F0D"/>
    <w:rsid w:val="00640868"/>
    <w:rsid w:val="00653B3F"/>
    <w:rsid w:val="00665B16"/>
    <w:rsid w:val="00686D4C"/>
    <w:rsid w:val="006A5D59"/>
    <w:rsid w:val="006C03CE"/>
    <w:rsid w:val="006D5E50"/>
    <w:rsid w:val="00721425"/>
    <w:rsid w:val="007266FE"/>
    <w:rsid w:val="007517E7"/>
    <w:rsid w:val="00757900"/>
    <w:rsid w:val="007A0B35"/>
    <w:rsid w:val="007C67F0"/>
    <w:rsid w:val="007D0D33"/>
    <w:rsid w:val="007F72E8"/>
    <w:rsid w:val="00816587"/>
    <w:rsid w:val="00840871"/>
    <w:rsid w:val="00876FA9"/>
    <w:rsid w:val="008B0BD9"/>
    <w:rsid w:val="008D466E"/>
    <w:rsid w:val="008D5C2D"/>
    <w:rsid w:val="008E198C"/>
    <w:rsid w:val="00921E05"/>
    <w:rsid w:val="00924A54"/>
    <w:rsid w:val="0093502D"/>
    <w:rsid w:val="00947FE4"/>
    <w:rsid w:val="009542E4"/>
    <w:rsid w:val="00972E07"/>
    <w:rsid w:val="009A0181"/>
    <w:rsid w:val="009C14D7"/>
    <w:rsid w:val="009C3624"/>
    <w:rsid w:val="009D06E6"/>
    <w:rsid w:val="009D2371"/>
    <w:rsid w:val="009D6138"/>
    <w:rsid w:val="009E455C"/>
    <w:rsid w:val="009F3D2E"/>
    <w:rsid w:val="00A54B2B"/>
    <w:rsid w:val="00A57F58"/>
    <w:rsid w:val="00AB41C1"/>
    <w:rsid w:val="00AB4855"/>
    <w:rsid w:val="00AB617E"/>
    <w:rsid w:val="00B02FC8"/>
    <w:rsid w:val="00B1381F"/>
    <w:rsid w:val="00B17997"/>
    <w:rsid w:val="00B571CA"/>
    <w:rsid w:val="00B63C1B"/>
    <w:rsid w:val="00BF2396"/>
    <w:rsid w:val="00BF7374"/>
    <w:rsid w:val="00C6767A"/>
    <w:rsid w:val="00C71A48"/>
    <w:rsid w:val="00C77EC2"/>
    <w:rsid w:val="00CB1ED8"/>
    <w:rsid w:val="00CD5B9F"/>
    <w:rsid w:val="00D136E7"/>
    <w:rsid w:val="00D33D26"/>
    <w:rsid w:val="00D34CC5"/>
    <w:rsid w:val="00D57234"/>
    <w:rsid w:val="00D61F25"/>
    <w:rsid w:val="00DA5B12"/>
    <w:rsid w:val="00E11C2E"/>
    <w:rsid w:val="00E2266A"/>
    <w:rsid w:val="00E84CA2"/>
    <w:rsid w:val="00EA36B1"/>
    <w:rsid w:val="00EB2992"/>
    <w:rsid w:val="00EE3B5F"/>
    <w:rsid w:val="00EE5EC9"/>
    <w:rsid w:val="00F24858"/>
    <w:rsid w:val="00F6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7F2F7D"/>
  <w15:docId w15:val="{B3501046-802B-44A0-AB25-910297896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50C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7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9750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97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9750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50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50C"/>
    <w:rPr>
      <w:sz w:val="18"/>
      <w:szCs w:val="18"/>
    </w:rPr>
  </w:style>
  <w:style w:type="table" w:styleId="TableGrid">
    <w:name w:val="Table Grid"/>
    <w:basedOn w:val="TableNormal"/>
    <w:uiPriority w:val="39"/>
    <w:rsid w:val="002975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9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CEF4B-8237-6C49-8F2A-1B6D136552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5AA706-C966-1A42-A543-66A3BC8CB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KANGKANG</cp:lastModifiedBy>
  <cp:revision>22</cp:revision>
  <dcterms:created xsi:type="dcterms:W3CDTF">2019-12-05T12:18:00Z</dcterms:created>
  <dcterms:modified xsi:type="dcterms:W3CDTF">2020-03-25T20:25:00Z</dcterms:modified>
</cp:coreProperties>
</file>